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7D" w:rsidRDefault="0052367D" w:rsidP="0052367D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52367D" w:rsidRDefault="0052367D" w:rsidP="0052367D">
      <w:pPr>
        <w:jc w:val="center"/>
        <w:rPr>
          <w:b/>
        </w:rPr>
      </w:pPr>
      <w:r>
        <w:rPr>
          <w:b/>
        </w:rPr>
        <w:t>СЕЛЬСКОГО ПОСЕЛЕНИЯ «СЕЛО  ПЕРЕДЕЛ»</w:t>
      </w:r>
    </w:p>
    <w:p w:rsidR="0052367D" w:rsidRDefault="0052367D" w:rsidP="0052367D">
      <w:pPr>
        <w:jc w:val="center"/>
        <w:rPr>
          <w:b/>
        </w:rPr>
      </w:pPr>
      <w:r>
        <w:rPr>
          <w:b/>
        </w:rPr>
        <w:t>МЕДЫНСКОГО РАЙОНА</w:t>
      </w:r>
    </w:p>
    <w:p w:rsidR="0052367D" w:rsidRDefault="0052367D" w:rsidP="0052367D">
      <w:pPr>
        <w:jc w:val="center"/>
        <w:rPr>
          <w:b/>
        </w:rPr>
      </w:pPr>
    </w:p>
    <w:p w:rsidR="0052367D" w:rsidRDefault="0052367D" w:rsidP="0052367D">
      <w:pPr>
        <w:jc w:val="center"/>
        <w:rPr>
          <w:b/>
        </w:rPr>
      </w:pPr>
    </w:p>
    <w:p w:rsidR="0052367D" w:rsidRDefault="0052367D" w:rsidP="0052367D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2367D" w:rsidRDefault="0052367D" w:rsidP="0052367D">
      <w:pPr>
        <w:jc w:val="center"/>
        <w:rPr>
          <w:b/>
        </w:rPr>
      </w:pPr>
    </w:p>
    <w:p w:rsidR="0052367D" w:rsidRDefault="0052367D" w:rsidP="0052367D">
      <w:pPr>
        <w:jc w:val="center"/>
        <w:rPr>
          <w:b/>
        </w:rPr>
      </w:pPr>
    </w:p>
    <w:p w:rsidR="0052367D" w:rsidRDefault="0052367D" w:rsidP="0052367D">
      <w:pPr>
        <w:rPr>
          <w:b/>
        </w:rPr>
      </w:pPr>
      <w:r>
        <w:rPr>
          <w:b/>
        </w:rPr>
        <w:t xml:space="preserve">от 19 января 2021 г.                                с. Передел                                                       № 2                                                                                                  </w:t>
      </w:r>
    </w:p>
    <w:p w:rsidR="0052367D" w:rsidRDefault="0052367D" w:rsidP="0052367D">
      <w:pPr>
        <w:rPr>
          <w:b/>
        </w:rPr>
      </w:pPr>
    </w:p>
    <w:p w:rsidR="0052367D" w:rsidRDefault="0052367D" w:rsidP="0052367D">
      <w:pPr>
        <w:rPr>
          <w:b/>
        </w:rPr>
      </w:pPr>
    </w:p>
    <w:p w:rsidR="0052367D" w:rsidRDefault="0052367D" w:rsidP="0052367D">
      <w:pPr>
        <w:jc w:val="center"/>
        <w:rPr>
          <w:b/>
        </w:rPr>
      </w:pPr>
      <w:r>
        <w:rPr>
          <w:b/>
        </w:rPr>
        <w:t xml:space="preserve">Об утверждении план-графика закупок товаров, работ, услуг </w:t>
      </w:r>
    </w:p>
    <w:p w:rsidR="0052367D" w:rsidRDefault="0052367D" w:rsidP="0052367D">
      <w:pPr>
        <w:jc w:val="center"/>
        <w:rPr>
          <w:b/>
        </w:rPr>
      </w:pPr>
      <w:r>
        <w:rPr>
          <w:b/>
        </w:rPr>
        <w:t>на 2021 финансовый год и плановый период 2022 и 2023 годов.</w:t>
      </w:r>
    </w:p>
    <w:p w:rsidR="0052367D" w:rsidRDefault="0052367D" w:rsidP="0052367D">
      <w:pPr>
        <w:jc w:val="center"/>
        <w:rPr>
          <w:b/>
        </w:rPr>
      </w:pPr>
    </w:p>
    <w:p w:rsidR="0052367D" w:rsidRDefault="0052367D" w:rsidP="0052367D">
      <w:pPr>
        <w:jc w:val="center"/>
        <w:rPr>
          <w:b/>
        </w:rPr>
      </w:pPr>
    </w:p>
    <w:p w:rsidR="0052367D" w:rsidRDefault="0052367D" w:rsidP="0052367D">
      <w:pPr>
        <w:jc w:val="both"/>
      </w:pPr>
      <w:r>
        <w:t xml:space="preserve">     </w:t>
      </w:r>
      <w:proofErr w:type="gramStart"/>
      <w:r>
        <w:t>В целях реализации Федерального закона от 05.04.2013 года № 44-ФЗ «О контрактной системе в сфере закупок товаров, работ, услуг для обеспечения муниципальных нужд, руководствуясь Постановлением Правительства РФ от 21.11.2013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плана закупок товаров, работ</w:t>
      </w:r>
      <w:proofErr w:type="gramEnd"/>
      <w:r>
        <w:t>, услуг», администрация сельского поселения «Село Передел»</w:t>
      </w:r>
    </w:p>
    <w:p w:rsidR="0052367D" w:rsidRDefault="0052367D" w:rsidP="0052367D">
      <w:pPr>
        <w:jc w:val="both"/>
      </w:pPr>
    </w:p>
    <w:p w:rsidR="0052367D" w:rsidRDefault="0052367D" w:rsidP="0052367D">
      <w:pPr>
        <w:jc w:val="center"/>
        <w:rPr>
          <w:b/>
        </w:rPr>
      </w:pPr>
      <w:r>
        <w:rPr>
          <w:b/>
        </w:rPr>
        <w:t>ПОСТАНОВЛЯЕТ:</w:t>
      </w:r>
    </w:p>
    <w:p w:rsidR="0052367D" w:rsidRDefault="0052367D" w:rsidP="0052367D">
      <w:pPr>
        <w:jc w:val="both"/>
      </w:pPr>
    </w:p>
    <w:p w:rsidR="0052367D" w:rsidRDefault="0052367D" w:rsidP="0052367D">
      <w:pPr>
        <w:jc w:val="both"/>
      </w:pPr>
      <w:r>
        <w:t xml:space="preserve">    1. Утвердить план-график закупок товаров, работ, услуг на 2021 финансовый год и планируемый период 2022 и 2023 годов (приложение № 1).</w:t>
      </w:r>
    </w:p>
    <w:p w:rsidR="0052367D" w:rsidRDefault="0052367D" w:rsidP="0052367D">
      <w:pPr>
        <w:jc w:val="both"/>
      </w:pPr>
      <w:r>
        <w:t xml:space="preserve">    2. </w:t>
      </w:r>
      <w:proofErr w:type="gramStart"/>
      <w:r>
        <w:t>Разместить план-график</w:t>
      </w:r>
      <w:proofErr w:type="gramEnd"/>
      <w:r>
        <w:t xml:space="preserve"> закупок товаров, работ, услуг на 2021 финансовый год и планируемый период 2022 и 2023 годов на официальном сайте администрации СП «Село Передел» и в местах для обнародования </w:t>
      </w:r>
      <w:proofErr w:type="spellStart"/>
      <w:r>
        <w:t>муниципально</w:t>
      </w:r>
      <w:proofErr w:type="spellEnd"/>
      <w:r>
        <w:t>-правовых актов.</w:t>
      </w:r>
    </w:p>
    <w:p w:rsidR="0052367D" w:rsidRDefault="0052367D" w:rsidP="0052367D">
      <w:pPr>
        <w:jc w:val="both"/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2367D" w:rsidRDefault="0052367D" w:rsidP="0052367D">
      <w:pPr>
        <w:jc w:val="both"/>
      </w:pPr>
    </w:p>
    <w:p w:rsidR="0052367D" w:rsidRDefault="0052367D" w:rsidP="0052367D">
      <w:pPr>
        <w:jc w:val="both"/>
      </w:pPr>
    </w:p>
    <w:p w:rsidR="0052367D" w:rsidRDefault="0052367D" w:rsidP="0052367D">
      <w:pPr>
        <w:jc w:val="both"/>
      </w:pPr>
    </w:p>
    <w:p w:rsidR="0052367D" w:rsidRDefault="0052367D" w:rsidP="0052367D">
      <w:pPr>
        <w:jc w:val="both"/>
      </w:pPr>
    </w:p>
    <w:p w:rsidR="0052367D" w:rsidRDefault="0052367D" w:rsidP="0052367D">
      <w:pPr>
        <w:jc w:val="both"/>
      </w:pPr>
      <w:r>
        <w:t>Глава администрации</w:t>
      </w:r>
    </w:p>
    <w:p w:rsidR="0052367D" w:rsidRDefault="0052367D" w:rsidP="0052367D">
      <w:r>
        <w:t xml:space="preserve">СП «Село Передел»                                                                                                </w:t>
      </w:r>
      <w:proofErr w:type="spellStart"/>
      <w:r>
        <w:t>Т.А.Бабыкина</w:t>
      </w:r>
      <w:proofErr w:type="spellEnd"/>
      <w:r>
        <w:t>.</w:t>
      </w:r>
    </w:p>
    <w:p w:rsidR="0052367D" w:rsidRDefault="0052367D" w:rsidP="0052367D">
      <w:pPr>
        <w:sectPr w:rsidR="0052367D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162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78"/>
        <w:gridCol w:w="1462"/>
        <w:gridCol w:w="215"/>
        <w:gridCol w:w="485"/>
        <w:gridCol w:w="409"/>
        <w:gridCol w:w="877"/>
        <w:gridCol w:w="822"/>
        <w:gridCol w:w="465"/>
        <w:gridCol w:w="979"/>
        <w:gridCol w:w="287"/>
        <w:gridCol w:w="656"/>
        <w:gridCol w:w="333"/>
        <w:gridCol w:w="735"/>
        <w:gridCol w:w="541"/>
        <w:gridCol w:w="181"/>
        <w:gridCol w:w="688"/>
        <w:gridCol w:w="265"/>
        <w:gridCol w:w="900"/>
        <w:gridCol w:w="234"/>
        <w:gridCol w:w="992"/>
        <w:gridCol w:w="30"/>
        <w:gridCol w:w="1436"/>
        <w:gridCol w:w="92"/>
        <w:gridCol w:w="704"/>
        <w:gridCol w:w="147"/>
        <w:gridCol w:w="236"/>
        <w:gridCol w:w="377"/>
        <w:gridCol w:w="261"/>
        <w:gridCol w:w="236"/>
        <w:gridCol w:w="261"/>
      </w:tblGrid>
      <w:tr w:rsidR="00F56EC8" w:rsidTr="00FF2A6E">
        <w:trPr>
          <w:gridAfter w:val="2"/>
          <w:wAfter w:w="497" w:type="dxa"/>
          <w:trHeight w:val="300"/>
        </w:trPr>
        <w:tc>
          <w:tcPr>
            <w:tcW w:w="1575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F56EC8" w:rsidRDefault="00F56EC8" w:rsidP="00F56E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Приложение № 1</w:t>
            </w:r>
          </w:p>
          <w:p w:rsidR="00F56EC8" w:rsidRDefault="00F56EC8" w:rsidP="00F56E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 Постановлению </w:t>
            </w:r>
          </w:p>
          <w:p w:rsidR="00F56EC8" w:rsidRDefault="00093B04" w:rsidP="00F56E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№ 2 от 19</w:t>
            </w:r>
            <w:r w:rsidR="00F56EC8">
              <w:rPr>
                <w:b/>
                <w:bCs/>
                <w:color w:val="000000"/>
                <w:sz w:val="16"/>
                <w:szCs w:val="16"/>
              </w:rPr>
              <w:t>.01.2021 г.</w:t>
            </w:r>
          </w:p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r w:rsidR="00D56297">
              <w:rPr>
                <w:b/>
                <w:bCs/>
                <w:color w:val="000000"/>
                <w:sz w:val="16"/>
                <w:szCs w:val="16"/>
              </w:rPr>
              <w:t>-ГРАФИК</w:t>
            </w:r>
          </w:p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закупок товаров, работ, услуг на 2021 финансовый год</w:t>
            </w:r>
          </w:p>
        </w:tc>
      </w:tr>
      <w:tr w:rsidR="00F56EC8" w:rsidTr="00FF2A6E">
        <w:trPr>
          <w:gridAfter w:val="2"/>
          <w:wAfter w:w="497" w:type="dxa"/>
          <w:trHeight w:val="300"/>
        </w:trPr>
        <w:tc>
          <w:tcPr>
            <w:tcW w:w="1575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 на плановый период 2022 и 2023 годов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8723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сельского поселения "Село Передел"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4012004198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401201001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56EC8" w:rsidTr="00FF2A6E">
        <w:trPr>
          <w:gridAfter w:val="2"/>
          <w:wAfter w:w="497" w:type="dxa"/>
          <w:trHeight w:val="600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249967, Калужская область, Медынский район, село Передел, дом 85; тел. 84843325132; adm.peredel@mail.ru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29625452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723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3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6EC8" w:rsidTr="00FF2A6E">
        <w:trPr>
          <w:gridAfter w:val="2"/>
          <w:wAfter w:w="497" w:type="dxa"/>
          <w:trHeight w:val="600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6EC8" w:rsidTr="00FF2A6E">
        <w:trPr>
          <w:gridAfter w:val="2"/>
          <w:wAfter w:w="497" w:type="dxa"/>
          <w:trHeight w:val="402"/>
        </w:trPr>
        <w:tc>
          <w:tcPr>
            <w:tcW w:w="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  <w:tr w:rsidR="00F56EC8" w:rsidTr="00FF2A6E">
        <w:trPr>
          <w:gridAfter w:val="2"/>
          <w:wAfter w:w="497" w:type="dxa"/>
          <w:trHeight w:val="499"/>
        </w:trPr>
        <w:tc>
          <w:tcPr>
            <w:tcW w:w="1575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  <w:tr w:rsidR="00093B04" w:rsidTr="00FF2A6E">
        <w:trPr>
          <w:gridAfter w:val="2"/>
          <w:wAfter w:w="497" w:type="dxa"/>
          <w:trHeight w:val="40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  <w:r>
              <w:rPr>
                <w:rFonts w:ascii="SansSerif" w:hAnsi="Sans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56EC8" w:rsidTr="00FF2A6E">
        <w:trPr>
          <w:gridAfter w:val="2"/>
          <w:wAfter w:w="497" w:type="dxa"/>
          <w:trHeight w:val="12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</w:t>
            </w:r>
            <w:r>
              <w:rPr>
                <w:color w:val="000000"/>
                <w:sz w:val="16"/>
                <w:szCs w:val="16"/>
              </w:rPr>
              <w:lastRenderedPageBreak/>
              <w:t>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81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093B04" w:rsidTr="00FF2A6E">
        <w:trPr>
          <w:gridAfter w:val="2"/>
          <w:wAfter w:w="497" w:type="dxa"/>
          <w:trHeight w:val="16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>
              <w:rPr>
                <w:color w:val="000000"/>
                <w:sz w:val="16"/>
                <w:szCs w:val="16"/>
              </w:rPr>
              <w:t>ОК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034-2014 (КПЕС 2008) (ОКПД2)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</w:tr>
      <w:tr w:rsidR="00093B04" w:rsidTr="00FF2A6E">
        <w:trPr>
          <w:gridAfter w:val="2"/>
          <w:wAfter w:w="497" w:type="dxa"/>
          <w:trHeight w:val="19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</w:tr>
      <w:tr w:rsidR="00093B04" w:rsidTr="00FF2A6E">
        <w:trPr>
          <w:gridAfter w:val="2"/>
          <w:wAfter w:w="497" w:type="dxa"/>
          <w:trHeight w:val="16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93B04" w:rsidTr="00FF2A6E">
        <w:trPr>
          <w:gridAfter w:val="2"/>
          <w:wAfter w:w="497" w:type="dxa"/>
          <w:trHeight w:val="54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передаче электроэнергии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передаче электроэнергии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283 569,95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158 027,24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114 242,71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115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фиксированной телефонной связи в выделенных сетях связи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фиксированной телефонной связи в выделенных сетях связи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186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rFonts w:ascii="SansSerif" w:hAnsi="SansSerif" w:cs="Calibri"/>
                <w:color w:val="000000"/>
                <w:sz w:val="16"/>
                <w:szCs w:val="16"/>
              </w:rPr>
            </w:pPr>
            <w:r>
              <w:rPr>
                <w:rFonts w:ascii="SansSerif" w:hAnsi="Sans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rFonts w:ascii="SansSerif" w:hAnsi="SansSerif" w:cs="Calibri"/>
                <w:color w:val="000000"/>
                <w:sz w:val="16"/>
                <w:szCs w:val="16"/>
              </w:rPr>
            </w:pPr>
            <w:r>
              <w:rPr>
                <w:rFonts w:ascii="SansSerif" w:hAnsi="Sans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rFonts w:ascii="SansSerif" w:hAnsi="SansSerif" w:cs="Calibri"/>
                <w:color w:val="000000"/>
                <w:sz w:val="16"/>
                <w:szCs w:val="16"/>
              </w:rPr>
            </w:pPr>
            <w:r>
              <w:rPr>
                <w:rFonts w:ascii="SansSerif" w:hAnsi="Sans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120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8 336 411,12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2 729 205,19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2 683 465,49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2 923 740,44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</w:tr>
      <w:tr w:rsidR="00093B04" w:rsidTr="00F42806">
        <w:trPr>
          <w:gridAfter w:val="2"/>
          <w:wAfter w:w="497" w:type="dxa"/>
          <w:trHeight w:val="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EC8" w:rsidRDefault="00F56E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C8" w:rsidRDefault="00F56EC8">
            <w:pPr>
              <w:rPr>
                <w:color w:val="000000"/>
                <w:sz w:val="16"/>
                <w:szCs w:val="16"/>
              </w:rPr>
            </w:pPr>
          </w:p>
        </w:tc>
      </w:tr>
      <w:tr w:rsidR="00093B04" w:rsidTr="00FF2A6E">
        <w:trPr>
          <w:gridAfter w:val="2"/>
          <w:wAfter w:w="497" w:type="dxa"/>
          <w:trHeight w:val="553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8 710 881,07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2 917 532,43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2 828 008,20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2 965 340,44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42806">
        <w:trPr>
          <w:gridAfter w:val="2"/>
          <w:wAfter w:w="497" w:type="dxa"/>
          <w:trHeight w:val="405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 00301046400000400242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42806">
        <w:trPr>
          <w:gridAfter w:val="2"/>
          <w:wAfter w:w="497" w:type="dxa"/>
          <w:trHeight w:val="424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00301046400000400244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42806">
        <w:trPr>
          <w:gridAfter w:val="2"/>
          <w:wAfter w:w="497" w:type="dxa"/>
          <w:trHeight w:val="416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00302039990051180244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41 302,65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13 767,55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13 767,55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13 767,55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42806">
        <w:trPr>
          <w:gridAfter w:val="2"/>
          <w:wAfter w:w="497" w:type="dxa"/>
          <w:trHeight w:val="412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00303101000262010244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том числе по коду бюджетной классификации 00304092420085440244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7 946 000,00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2 471 000,00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003041234001S7070244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607 288,00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207 288,00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2A6E" w:rsidTr="00FF2A6E">
        <w:trPr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003041234004S7030244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478 819,72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200 952,00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277 867,72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FF2A6E" w:rsidRDefault="00FF2A6E" w:rsidP="00FF2A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A6E" w:rsidRDefault="00FF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00305031400183310244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коду бюджетной классификации 00305031400283310244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507 499,21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235 229,26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158 027,24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114 242,71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00305031400383310244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00305031400483310244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00305031400583310244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коду бюджетной классификации 00305031400683310244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00305031400783310244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00305031400883310244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00305031400983310244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00305031401083310244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00305031401183310244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00305031401383310244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00305031401583310244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3B04" w:rsidTr="00FF2A6E">
        <w:trPr>
          <w:gridAfter w:val="2"/>
          <w:wAfter w:w="497" w:type="dxa"/>
          <w:trHeight w:val="300"/>
        </w:trPr>
        <w:tc>
          <w:tcPr>
            <w:tcW w:w="6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 по коду бюджетной классификации 00308011100100590244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C8" w:rsidRDefault="00F56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F17B4" w:rsidRPr="00F25628" w:rsidRDefault="00BF17B4" w:rsidP="00F56EC8">
      <w:pPr>
        <w:jc w:val="right"/>
        <w:rPr>
          <w:sz w:val="16"/>
          <w:szCs w:val="16"/>
        </w:rPr>
      </w:pPr>
    </w:p>
    <w:sectPr w:rsidR="00BF17B4" w:rsidRPr="00F25628" w:rsidSect="00093B0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89" w:rsidRDefault="00187189" w:rsidP="00F56EC8">
      <w:r>
        <w:separator/>
      </w:r>
    </w:p>
  </w:endnote>
  <w:endnote w:type="continuationSeparator" w:id="0">
    <w:p w:rsidR="00187189" w:rsidRDefault="00187189" w:rsidP="00F5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89" w:rsidRDefault="00187189" w:rsidP="00F56EC8">
      <w:r>
        <w:separator/>
      </w:r>
    </w:p>
  </w:footnote>
  <w:footnote w:type="continuationSeparator" w:id="0">
    <w:p w:rsidR="00187189" w:rsidRDefault="00187189" w:rsidP="00F5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7D"/>
    <w:rsid w:val="00093B04"/>
    <w:rsid w:val="00187189"/>
    <w:rsid w:val="0052367D"/>
    <w:rsid w:val="00910463"/>
    <w:rsid w:val="00BF17B4"/>
    <w:rsid w:val="00D56297"/>
    <w:rsid w:val="00F25628"/>
    <w:rsid w:val="00F42806"/>
    <w:rsid w:val="00F56EC8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6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8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8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6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8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2021-01-19T12:55:00Z</cp:lastPrinted>
  <dcterms:created xsi:type="dcterms:W3CDTF">2021-01-19T12:24:00Z</dcterms:created>
  <dcterms:modified xsi:type="dcterms:W3CDTF">2021-01-19T12:55:00Z</dcterms:modified>
</cp:coreProperties>
</file>